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71C59" w:rsidRDefault="000E4178">
      <w:pPr>
        <w:pStyle w:val="Tretekstu"/>
      </w:pPr>
      <w:r>
        <w:t>+</w:t>
      </w:r>
    </w:p>
    <w:tbl>
      <w:tblPr>
        <w:tblStyle w:val="Tabela-Siatka"/>
        <w:tblW w:w="10456" w:type="dxa"/>
        <w:tblInd w:w="-10" w:type="dxa"/>
        <w:tblCellMar>
          <w:left w:w="98" w:type="dxa"/>
        </w:tblCellMar>
        <w:tblLook w:val="04A0" w:firstRow="1" w:lastRow="0" w:firstColumn="1" w:lastColumn="0" w:noHBand="0" w:noVBand="1"/>
      </w:tblPr>
      <w:tblGrid>
        <w:gridCol w:w="2556"/>
        <w:gridCol w:w="7900"/>
      </w:tblGrid>
      <w:tr w:rsidR="00571C59">
        <w:trPr>
          <w:trHeight w:val="980"/>
        </w:trPr>
        <w:tc>
          <w:tcPr>
            <w:tcW w:w="10455" w:type="dxa"/>
            <w:gridSpan w:val="2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Klauzula informacyjna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dot. </w:t>
            </w:r>
            <w:proofErr w:type="spellStart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>prze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twarzania</w:t>
            </w:r>
            <w:proofErr w:type="spellEnd"/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 xml:space="preserve"> danych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osobowych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podstawie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obowiązku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prawnego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ciążącego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na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  <w:lang w:val="en-US"/>
              </w:rPr>
              <w:t xml:space="preserve"> </w:t>
            </w: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administratorze</w:t>
            </w:r>
          </w:p>
          <w:p w:rsidR="00571C59" w:rsidRDefault="00571C59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  <w:p w:rsidR="00571C59" w:rsidRDefault="000E4178">
            <w:pPr>
              <w:pStyle w:val="Standard"/>
              <w:jc w:val="center"/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- zwrot podatku akcyzowego zawartego w cenie oleju napędowego wykorzystanego do produkcji rolnej</w:t>
            </w:r>
          </w:p>
          <w:p w:rsidR="00571C59" w:rsidRDefault="000E417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bCs/>
                <w:color w:val="000000"/>
                <w:sz w:val="20"/>
                <w:szCs w:val="20"/>
              </w:rPr>
              <w:t>w Urzędzie Miasta i Gminy Ścinawa</w:t>
            </w:r>
          </w:p>
        </w:tc>
      </w:tr>
      <w:tr w:rsidR="00571C59">
        <w:trPr>
          <w:trHeight w:val="583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TOŻSAMOŚĆ ADMINISTRATORA</w:t>
            </w: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Administratorem danych osobowych przetwarzanych w dokumentacji papierowej i innych zbiorach danych prowadzonych przez organ jest Burmistrz Ścinawy.</w:t>
            </w:r>
          </w:p>
        </w:tc>
      </w:tr>
      <w:tr w:rsidR="00571C59">
        <w:trPr>
          <w:trHeight w:val="399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DANE KONTAKTOWE ADMINISTRATORA</w:t>
            </w: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 Administrator – Burmistrzem Ścinawy można się  skontaktować pisemnie na adres: Rynek 17,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59-330 Ścinawa, przez e-mail: urzad@scinawa.pl, a także telefonicznie: 76 74 00 200</w:t>
            </w:r>
          </w:p>
        </w:tc>
      </w:tr>
      <w:tr w:rsidR="00571C59">
        <w:trPr>
          <w:trHeight w:val="980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DANE KONTAKTOWE INSPEKTORA OCHRONY DANYCH</w:t>
            </w: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Administrator – Burmistrz Ścinawy wyznaczył inspektora ochrony danych, z którym może się Pani/Pan skontaktować poprzez: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- e-mail: iod@scinawa.pl,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br/>
              <w:t>- listownie na adres: Rynek 17, 59-330 Ścinawa</w:t>
            </w:r>
          </w:p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- telefonicznie: 76 74 00 200</w:t>
            </w:r>
          </w:p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Z inspektorem ochrony danych można się kontaktować we wszystkich sprawach dotyczących przetwarzania danych osobowych oraz korzystania z praw związanych z przetwarzaniem danych.</w:t>
            </w:r>
          </w:p>
        </w:tc>
      </w:tr>
      <w:tr w:rsidR="00571C59">
        <w:trPr>
          <w:trHeight w:val="932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CELE PRZETWARZANIA I PODSTAWA PRAWNA</w:t>
            </w: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podstawą prawną przetwarzania Pani/Pana danych jest realizacja przez Gminę obowiązków dotyczących ustawy z dnia 10 marca 2006 r. o zwrocie podatku akcyzowego zawartego w cenie oleju napędowego wykorzystywanego do produkcji rolnej. Dane są przetwarzane w celu obsługi wniosków i decyzji dotyczących zwrotu podatku akcyzowego.</w:t>
            </w:r>
          </w:p>
        </w:tc>
      </w:tr>
      <w:tr w:rsidR="00571C59">
        <w:trPr>
          <w:trHeight w:val="2982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ODBIORCY DANYCH</w:t>
            </w:r>
          </w:p>
          <w:p w:rsidR="00571C59" w:rsidRDefault="00571C59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Pani/Pana dane osobowe mogą być udostępniane uprawnionym, zgodnie z przepisami ustawy o zwrocie podatku akcyzowego zawartego w cenie oleju napędowego wykorzystywanego do produkcji rolnej podmiotom: służbom; organom administracji publicznej; sądom i prokuraturze; komornikom sądowym; państwowym i samorządowym jednostkom organizacyjnym oraz innym podmiotom – w zakresie niezbędnym do realizacji zadań publicznych; osobom i jednostkom organizacyjnym, jeżeli wykażą w tym interes prawny; jednostkom organizacyjnym, w celach badawczych, statystycznych, badania opinii publicznej, jeżeli po wykorzystaniu dane te zostaną poddane takiej modyfikacji, która nie pozwoli ustalić tożsamości osób, których dane dotyczą; innym osobom i jednostkom organizacyjnym, jeżeli wykażą interes prawny lub faktyczny w otrzymaniu danych, pod warunkiem uzyskania zgody osób, których dane dotyczą określonych w odrębnych przepisach. Odbiorcą Pani/Pana danych może być także serwis oprogramowania dziedzinowego w związku z realizacją umowy opieki autorskiej nad tymże oprogramowaniem (usuwaniem usterek, modyfikacją lub jego rozbudową).</w:t>
            </w:r>
          </w:p>
        </w:tc>
      </w:tr>
      <w:tr w:rsidR="00571C59">
        <w:trPr>
          <w:trHeight w:val="1173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PRZEKAZANIE DANYCH OSOBOWYCH DO PAŃSTWA TRZECIEGO LUB ORGANIZACJI MIĘDZYNARODOWEJ</w:t>
            </w: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Dane osobowe nie są przekazywane do państw trzecich, ani organizacji międzynarodowych.</w:t>
            </w:r>
          </w:p>
        </w:tc>
      </w:tr>
      <w:tr w:rsidR="00571C59">
        <w:trPr>
          <w:trHeight w:val="957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OKRES PRZECHOWYWANIA DANYCH</w:t>
            </w: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Pani/Pana dane osobowe będą przechowywane przez okres niezbędny do realizacji przez Gminę obowiązków wynikających z ustawy z dnia 10 marca 2006 r. o zwrocie podatku akcyzowego zawartego w cenie oleju napędowego wykorzystywanego do produkcji rolnej</w:t>
            </w: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, a następnie przechowywane na podstawie przepisów o archiwizacji.</w:t>
            </w:r>
          </w:p>
        </w:tc>
      </w:tr>
      <w:tr w:rsidR="00571C59">
        <w:trPr>
          <w:trHeight w:val="980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PRAWA PODMIOTÓW DANYCH</w:t>
            </w:r>
          </w:p>
          <w:p w:rsidR="00571C59" w:rsidRDefault="00571C59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Przysługuje Pani/Panu prawo dostępu do Pani/Pana danych, oraz prawo żądania ich sprostowania, usunięcia, ograniczenia lub wniesienia sprzeciwu wobec przetwarzania danych w określonych przepisami przypadkach dotyczy to również danych osób, nad którymi   sprawowana jest prawna opieka, np. danych dzieci.</w:t>
            </w:r>
          </w:p>
        </w:tc>
      </w:tr>
      <w:tr w:rsidR="00571C59">
        <w:trPr>
          <w:trHeight w:val="782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PRAWO WNIESIENIA SKARGI DO ORGANU NADZORCZEGO</w:t>
            </w:r>
          </w:p>
          <w:p w:rsidR="00571C59" w:rsidRDefault="00571C59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Przysługuje Pani/Panu również prawo wniesienia skargi do organu nadzorczego zajmującego się ochroną danych osobowych w państwie członkowskim Pani/Pana zwykłego pobytu, miejsca pracy lub miejsca   popełnienia domniemanego naruszenia.</w:t>
            </w:r>
          </w:p>
        </w:tc>
      </w:tr>
      <w:tr w:rsidR="00571C59">
        <w:trPr>
          <w:trHeight w:val="589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ŹRÓDŁO POCHODZENIA DANYCH OSOBOWYCH</w:t>
            </w: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color w:val="000000"/>
                <w:sz w:val="18"/>
                <w:szCs w:val="18"/>
              </w:rPr>
              <w:t>Dane pochodzą od osób, których dane dotyczą oraz instytucji i organów na mocy przepisów prawa zobowiązanych do przekazania informacji.</w:t>
            </w:r>
          </w:p>
        </w:tc>
      </w:tr>
      <w:tr w:rsidR="00571C59">
        <w:trPr>
          <w:trHeight w:val="391"/>
        </w:trPr>
        <w:tc>
          <w:tcPr>
            <w:tcW w:w="2556" w:type="dxa"/>
            <w:shd w:val="clear" w:color="auto" w:fill="D9D9D9" w:themeFill="background1" w:themeFillShade="D9"/>
            <w:tcMar>
              <w:left w:w="98" w:type="dxa"/>
            </w:tcMar>
          </w:tcPr>
          <w:p w:rsidR="00571C59" w:rsidRDefault="000E4178">
            <w:pPr>
              <w:pStyle w:val="Zawartotabeli"/>
              <w:jc w:val="center"/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b/>
                <w:color w:val="000000"/>
                <w:sz w:val="20"/>
                <w:szCs w:val="20"/>
              </w:rPr>
              <w:t>INFORMACJA O DOWOLNOŚCI LUB OBOWIĄZKU PODANIA DANYCH</w:t>
            </w:r>
          </w:p>
        </w:tc>
        <w:tc>
          <w:tcPr>
            <w:tcW w:w="7899" w:type="dxa"/>
            <w:shd w:val="clear" w:color="auto" w:fill="auto"/>
            <w:tcMar>
              <w:left w:w="98" w:type="dxa"/>
            </w:tcMar>
          </w:tcPr>
          <w:p w:rsidR="00571C59" w:rsidRDefault="000E4178">
            <w:pPr>
              <w:pStyle w:val="Zawartotabeli"/>
              <w:jc w:val="both"/>
              <w:rPr>
                <w:rFonts w:ascii="Times New Roman" w:hAnsi="Times New Roman" w:cs="Times New Roman"/>
                <w:color w:val="000000"/>
                <w:sz w:val="18"/>
                <w:szCs w:val="18"/>
              </w:rPr>
            </w:pPr>
            <w:r>
              <w:rPr>
                <w:rFonts w:ascii="Times New Roman" w:hAnsi="Times New Roman" w:cs="Times New Roman"/>
                <w:sz w:val="18"/>
                <w:szCs w:val="18"/>
              </w:rPr>
              <w:t>Podanie przez Panią/Pana danych osobowych jest konieczne dla celów związanych z realizacją obowiązków wynikających z ustawy z dnia 10 marca 2006 r. o zwrocie podatku akcyzowego zawartego w cenie oleju napędowego wykorzystywanego do produkcji rolnej.</w:t>
            </w:r>
          </w:p>
        </w:tc>
      </w:tr>
    </w:tbl>
    <w:p w:rsidR="00571C59" w:rsidRDefault="00571C59"/>
    <w:p w:rsidR="00B441AA" w:rsidRDefault="00B441AA"/>
    <w:p w:rsidR="00B441AA" w:rsidRDefault="00B441AA">
      <w:bookmarkStart w:id="0" w:name="_GoBack"/>
      <w:bookmarkEnd w:id="0"/>
    </w:p>
    <w:p w:rsidR="00B441AA" w:rsidRDefault="00B441AA" w:rsidP="00B441AA">
      <w:pPr>
        <w:ind w:left="6372"/>
      </w:pPr>
      <w:r>
        <w:t>……………………………………..</w:t>
      </w:r>
    </w:p>
    <w:p w:rsidR="00B441AA" w:rsidRPr="00B441AA" w:rsidRDefault="00B441AA" w:rsidP="00B441AA">
      <w:pPr>
        <w:ind w:left="6372"/>
        <w:rPr>
          <w:sz w:val="18"/>
          <w:szCs w:val="18"/>
        </w:rPr>
      </w:pPr>
      <w:r>
        <w:rPr>
          <w:sz w:val="18"/>
          <w:szCs w:val="18"/>
        </w:rPr>
        <w:t xml:space="preserve">   </w:t>
      </w:r>
      <w:r w:rsidRPr="00B441AA">
        <w:rPr>
          <w:sz w:val="18"/>
          <w:szCs w:val="18"/>
        </w:rPr>
        <w:t>(data i czytelny podpis osoby informowanej)</w:t>
      </w:r>
    </w:p>
    <w:sectPr w:rsidR="00B441AA" w:rsidRPr="00B441AA">
      <w:pgSz w:w="11906" w:h="16838"/>
      <w:pgMar w:top="720" w:right="720" w:bottom="720" w:left="720" w:header="0" w:footer="0" w:gutter="0"/>
      <w:cols w:space="708"/>
      <w:formProt w:val="0"/>
      <w:docGrid w:linePitch="360" w:charSpace="-614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00000000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71C59"/>
    <w:rsid w:val="000E4178"/>
    <w:rsid w:val="00571C59"/>
    <w:rsid w:val="00B441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F3E4F4EE-BD68-4FE6-B482-EDE0EBF10D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pl-PL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3003C4"/>
    <w:pPr>
      <w:suppressAutoHyphens/>
      <w:spacing w:line="240" w:lineRule="auto"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customStyle="1" w:styleId="Tretekstu">
    <w:name w:val="Treść tekstu"/>
    <w:basedOn w:val="Normalny"/>
    <w:pPr>
      <w:spacing w:after="140" w:line="288" w:lineRule="auto"/>
    </w:pPr>
  </w:style>
  <w:style w:type="paragraph" w:styleId="Lista">
    <w:name w:val="List"/>
    <w:basedOn w:val="Tretekstu"/>
  </w:style>
  <w:style w:type="paragraph" w:styleId="Podpis">
    <w:name w:val="Signature"/>
    <w:basedOn w:val="Normalny"/>
    <w:pPr>
      <w:suppressLineNumbers/>
      <w:spacing w:before="120" w:after="120"/>
    </w:pPr>
    <w:rPr>
      <w:i/>
      <w:iCs/>
    </w:rPr>
  </w:style>
  <w:style w:type="paragraph" w:customStyle="1" w:styleId="Indeks">
    <w:name w:val="Indeks"/>
    <w:basedOn w:val="Normalny"/>
    <w:qFormat/>
    <w:pPr>
      <w:suppressLineNumbers/>
    </w:pPr>
  </w:style>
  <w:style w:type="paragraph" w:customStyle="1" w:styleId="Standard">
    <w:name w:val="Standard"/>
    <w:qFormat/>
    <w:rsid w:val="003003C4"/>
    <w:pPr>
      <w:suppressAutoHyphens/>
      <w:spacing w:line="240" w:lineRule="auto"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customStyle="1" w:styleId="Zawartotabeli">
    <w:name w:val="Zawartość tabeli"/>
    <w:basedOn w:val="Standard"/>
    <w:qFormat/>
    <w:rsid w:val="003003C4"/>
    <w:pPr>
      <w:suppressLineNumbers/>
    </w:pPr>
  </w:style>
  <w:style w:type="paragraph" w:customStyle="1" w:styleId="Textbody">
    <w:name w:val="Text body"/>
    <w:basedOn w:val="Standard"/>
    <w:qFormat/>
    <w:rsid w:val="006922B7"/>
    <w:pPr>
      <w:spacing w:after="140" w:line="288" w:lineRule="auto"/>
    </w:pPr>
  </w:style>
  <w:style w:type="table" w:styleId="Tabela-Siatka">
    <w:name w:val="Table Grid"/>
    <w:basedOn w:val="Standardowy"/>
    <w:uiPriority w:val="59"/>
    <w:rsid w:val="003003C4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9E6407E-728E-485F-8B87-48AA480EEED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605</Words>
  <Characters>3630</Characters>
  <Application>Microsoft Office Word</Application>
  <DocSecurity>0</DocSecurity>
  <Lines>30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GDuszak</dc:creator>
  <dc:description/>
  <cp:lastModifiedBy>Renata Matuszczak</cp:lastModifiedBy>
  <cp:revision>3</cp:revision>
  <dcterms:created xsi:type="dcterms:W3CDTF">2021-02-11T07:59:00Z</dcterms:created>
  <dcterms:modified xsi:type="dcterms:W3CDTF">2021-02-11T08:49:00Z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